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2B6FA" w14:textId="77777777" w:rsidR="008B0FF6" w:rsidRDefault="008B0FF6" w:rsidP="008B0FF6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F518B8">
        <w:rPr>
          <w:rFonts w:ascii="Times New Roman" w:eastAsia="宋体" w:hAnsi="Times New Roman" w:cs="Times New Roman"/>
          <w:b/>
          <w:bCs/>
          <w:sz w:val="32"/>
          <w:szCs w:val="32"/>
        </w:rPr>
        <w:t>P</w:t>
      </w:r>
      <w:r w:rsidRPr="00F518B8"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rotective </w:t>
      </w:r>
      <w:r w:rsidRPr="00F518B8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Effects of </w:t>
      </w:r>
      <w:r w:rsidRPr="00F518B8">
        <w:rPr>
          <w:rFonts w:ascii="Times New Roman" w:eastAsia="宋体" w:hAnsi="Times New Roman" w:cs="Times New Roman"/>
          <w:b/>
          <w:bCs/>
          <w:i/>
          <w:iCs/>
          <w:sz w:val="32"/>
          <w:szCs w:val="32"/>
        </w:rPr>
        <w:t xml:space="preserve">Dendrobium </w:t>
      </w:r>
      <w:proofErr w:type="spellStart"/>
      <w:r w:rsidRPr="00F518B8">
        <w:rPr>
          <w:rFonts w:ascii="Times New Roman" w:eastAsia="宋体" w:hAnsi="Times New Roman" w:cs="Times New Roman"/>
          <w:b/>
          <w:bCs/>
          <w:i/>
          <w:iCs/>
          <w:sz w:val="32"/>
          <w:szCs w:val="32"/>
        </w:rPr>
        <w:t>huoshanense</w:t>
      </w:r>
      <w:proofErr w:type="spellEnd"/>
      <w:r w:rsidRPr="00F518B8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 on Acute Alcohol-induced Intoxication and Associated </w:t>
      </w:r>
      <w:proofErr w:type="spellStart"/>
      <w:r w:rsidRPr="00F518B8">
        <w:rPr>
          <w:rFonts w:ascii="Times New Roman" w:eastAsia="宋体" w:hAnsi="Times New Roman" w:cs="Times New Roman"/>
          <w:b/>
          <w:bCs/>
          <w:sz w:val="32"/>
          <w:szCs w:val="32"/>
        </w:rPr>
        <w:t>Hepatogastric</w:t>
      </w:r>
      <w:proofErr w:type="spellEnd"/>
      <w:r w:rsidRPr="00F518B8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 Injury</w:t>
      </w:r>
    </w:p>
    <w:p w14:paraId="3AF10678" w14:textId="66424F06" w:rsidR="00382B26" w:rsidRPr="00382B26" w:rsidRDefault="00382B26" w:rsidP="00382B26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1.</w:t>
      </w:r>
      <w:r w:rsidR="006640F3">
        <w:rPr>
          <w:rFonts w:ascii="Times New Roman" w:eastAsia="宋体" w:hAnsi="Times New Roman" w:cs="Times New Roman" w:hint="eastAsia"/>
          <w:b/>
          <w:bCs/>
          <w:sz w:val="28"/>
          <w:szCs w:val="28"/>
        </w:rPr>
        <w:t xml:space="preserve"> </w:t>
      </w:r>
      <w:r w:rsidRPr="00382B26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Standard equation</w:t>
      </w:r>
    </w:p>
    <w:tbl>
      <w:tblPr>
        <w:tblStyle w:val="11"/>
        <w:tblW w:w="8647" w:type="dxa"/>
        <w:jc w:val="center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  <w:gridCol w:w="2977"/>
      </w:tblGrid>
      <w:tr w:rsidR="008B0FF6" w:rsidRPr="00F518B8" w14:paraId="7F09C0DF" w14:textId="77777777" w:rsidTr="00250D1A">
        <w:trPr>
          <w:trHeight w:val="407"/>
          <w:jc w:val="center"/>
        </w:trPr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</w:tcPr>
          <w:p w14:paraId="5E8CFFD6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</w:t>
            </w:r>
            <w:r w:rsidRPr="0052682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ndicators</w:t>
            </w:r>
          </w:p>
        </w:tc>
        <w:tc>
          <w:tcPr>
            <w:tcW w:w="4110" w:type="dxa"/>
            <w:tcBorders>
              <w:top w:val="single" w:sz="12" w:space="0" w:color="auto"/>
              <w:bottom w:val="single" w:sz="6" w:space="0" w:color="auto"/>
            </w:tcBorders>
          </w:tcPr>
          <w:p w14:paraId="623F8A75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C3E2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Standard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4C3E2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curve equation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14:paraId="3AAFA2EA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</w:t>
            </w:r>
            <w:r w:rsidRPr="008B0FF6"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2</w:t>
            </w:r>
          </w:p>
        </w:tc>
      </w:tr>
      <w:tr w:rsidR="008B0FF6" w:rsidRPr="00F518B8" w14:paraId="341B2631" w14:textId="77777777" w:rsidTr="00250D1A">
        <w:trPr>
          <w:trHeight w:val="403"/>
          <w:jc w:val="center"/>
        </w:trPr>
        <w:tc>
          <w:tcPr>
            <w:tcW w:w="1560" w:type="dxa"/>
          </w:tcPr>
          <w:p w14:paraId="3439315C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ADH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1276420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y = −4E−05x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 xml:space="preserve"> + 0.021x + 0.0186</w:t>
            </w:r>
          </w:p>
        </w:tc>
        <w:tc>
          <w:tcPr>
            <w:tcW w:w="2977" w:type="dxa"/>
          </w:tcPr>
          <w:p w14:paraId="2F38E0F7" w14:textId="480F28A3" w:rsidR="008B0FF6" w:rsidRPr="00F518B8" w:rsidRDefault="00145D8B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0.9999</w:t>
            </w:r>
          </w:p>
        </w:tc>
      </w:tr>
      <w:tr w:rsidR="008B0FF6" w:rsidRPr="00F518B8" w14:paraId="3790D5C4" w14:textId="77777777" w:rsidTr="00250D1A">
        <w:trPr>
          <w:trHeight w:val="403"/>
          <w:jc w:val="center"/>
        </w:trPr>
        <w:tc>
          <w:tcPr>
            <w:tcW w:w="1560" w:type="dxa"/>
          </w:tcPr>
          <w:p w14:paraId="10950410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ALDH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FC9A09F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y = −8E−05x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 xml:space="preserve"> + 0.0284x + 0.0149</w:t>
            </w:r>
          </w:p>
        </w:tc>
        <w:tc>
          <w:tcPr>
            <w:tcW w:w="2977" w:type="dxa"/>
          </w:tcPr>
          <w:p w14:paraId="3523C031" w14:textId="6E745B0F" w:rsidR="008B0FF6" w:rsidRPr="00F518B8" w:rsidRDefault="00145D8B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0.9999</w:t>
            </w:r>
          </w:p>
        </w:tc>
      </w:tr>
      <w:tr w:rsidR="008B0FF6" w:rsidRPr="00F518B8" w14:paraId="13A99C53" w14:textId="77777777" w:rsidTr="00250D1A">
        <w:trPr>
          <w:trHeight w:val="397"/>
          <w:jc w:val="center"/>
        </w:trPr>
        <w:tc>
          <w:tcPr>
            <w:tcW w:w="1560" w:type="dxa"/>
          </w:tcPr>
          <w:p w14:paraId="4A65A25C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AST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8127B50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y = −8E−05x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 xml:space="preserve"> + 0.0226x + 0.0545</w:t>
            </w:r>
          </w:p>
        </w:tc>
        <w:tc>
          <w:tcPr>
            <w:tcW w:w="2977" w:type="dxa"/>
          </w:tcPr>
          <w:p w14:paraId="38118860" w14:textId="1B2F6DF7" w:rsidR="008B0FF6" w:rsidRPr="00F518B8" w:rsidRDefault="00145D8B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0.9929</w:t>
            </w:r>
          </w:p>
        </w:tc>
      </w:tr>
      <w:tr w:rsidR="008B0FF6" w:rsidRPr="00F518B8" w14:paraId="231E0FA5" w14:textId="77777777" w:rsidTr="00250D1A">
        <w:trPr>
          <w:trHeight w:val="397"/>
          <w:jc w:val="center"/>
        </w:trPr>
        <w:tc>
          <w:tcPr>
            <w:tcW w:w="1560" w:type="dxa"/>
          </w:tcPr>
          <w:p w14:paraId="6CDEE0A2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ALT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D5CA7CE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y = −0.0002x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 xml:space="preserve"> + 0.0417x − 0.0709</w:t>
            </w:r>
          </w:p>
        </w:tc>
        <w:tc>
          <w:tcPr>
            <w:tcW w:w="2977" w:type="dxa"/>
          </w:tcPr>
          <w:p w14:paraId="269E548B" w14:textId="6DC972C0" w:rsidR="008B0FF6" w:rsidRPr="00F518B8" w:rsidRDefault="00145D8B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0.9943</w:t>
            </w:r>
          </w:p>
        </w:tc>
      </w:tr>
      <w:tr w:rsidR="008B0FF6" w:rsidRPr="00F518B8" w14:paraId="7B167D23" w14:textId="77777777" w:rsidTr="00250D1A">
        <w:trPr>
          <w:trHeight w:val="397"/>
          <w:jc w:val="center"/>
        </w:trPr>
        <w:tc>
          <w:tcPr>
            <w:tcW w:w="1560" w:type="dxa"/>
          </w:tcPr>
          <w:p w14:paraId="534AFACB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IL-6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E840D04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y = −7E−05x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 xml:space="preserve"> + 0.024x − 0.0124</w:t>
            </w:r>
          </w:p>
        </w:tc>
        <w:tc>
          <w:tcPr>
            <w:tcW w:w="2977" w:type="dxa"/>
          </w:tcPr>
          <w:p w14:paraId="2AF45967" w14:textId="49F86392" w:rsidR="008B0FF6" w:rsidRPr="00F518B8" w:rsidRDefault="00145D8B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0.9998</w:t>
            </w:r>
          </w:p>
        </w:tc>
      </w:tr>
      <w:tr w:rsidR="008B0FF6" w:rsidRPr="00F518B8" w14:paraId="5F04377C" w14:textId="77777777" w:rsidTr="00250D1A">
        <w:trPr>
          <w:trHeight w:val="397"/>
          <w:jc w:val="center"/>
        </w:trPr>
        <w:tc>
          <w:tcPr>
            <w:tcW w:w="1560" w:type="dxa"/>
          </w:tcPr>
          <w:p w14:paraId="28CB94D0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IL-10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518B506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y = −1E−05x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 xml:space="preserve"> + 0.0098x + 0.0058</w:t>
            </w:r>
          </w:p>
        </w:tc>
        <w:tc>
          <w:tcPr>
            <w:tcW w:w="2977" w:type="dxa"/>
          </w:tcPr>
          <w:p w14:paraId="3FE56944" w14:textId="04BA27D7" w:rsidR="008B0FF6" w:rsidRPr="00F518B8" w:rsidRDefault="00145D8B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0.9996</w:t>
            </w:r>
          </w:p>
        </w:tc>
      </w:tr>
      <w:tr w:rsidR="008B0FF6" w:rsidRPr="00F518B8" w14:paraId="5F59394A" w14:textId="77777777" w:rsidTr="00250D1A">
        <w:trPr>
          <w:trHeight w:val="397"/>
          <w:jc w:val="center"/>
        </w:trPr>
        <w:tc>
          <w:tcPr>
            <w:tcW w:w="1560" w:type="dxa"/>
          </w:tcPr>
          <w:p w14:paraId="3FD16B76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C3E29">
              <w:rPr>
                <w:rFonts w:ascii="Times New Roman" w:eastAsia="宋体" w:hAnsi="Times New Roman" w:cs="Times New Roman"/>
                <w:sz w:val="18"/>
                <w:szCs w:val="18"/>
              </w:rPr>
              <w:t>IL-1β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014586B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y = −3E−05x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 xml:space="preserve"> + 0.0168x + 0.0577</w:t>
            </w:r>
          </w:p>
        </w:tc>
        <w:tc>
          <w:tcPr>
            <w:tcW w:w="2977" w:type="dxa"/>
          </w:tcPr>
          <w:p w14:paraId="0790F6D0" w14:textId="5B5F7EE9" w:rsidR="008B0FF6" w:rsidRPr="00F518B8" w:rsidRDefault="00145D8B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0.9996</w:t>
            </w:r>
          </w:p>
        </w:tc>
      </w:tr>
      <w:tr w:rsidR="008B0FF6" w:rsidRPr="00F518B8" w14:paraId="2A96F949" w14:textId="77777777" w:rsidTr="00250D1A">
        <w:trPr>
          <w:trHeight w:val="397"/>
          <w:jc w:val="center"/>
        </w:trPr>
        <w:tc>
          <w:tcPr>
            <w:tcW w:w="1560" w:type="dxa"/>
          </w:tcPr>
          <w:p w14:paraId="7CF7C0C4" w14:textId="77777777" w:rsidR="008B0FF6" w:rsidRPr="004C3E29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C3E2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TNF-</w:t>
            </w:r>
            <w:r w:rsidRPr="004C3E29">
              <w:rPr>
                <w:rFonts w:ascii="Times New Roman" w:eastAsia="宋体" w:hAnsi="Times New Roman" w:cs="Times New Roman"/>
                <w:sz w:val="18"/>
                <w:szCs w:val="18"/>
              </w:rPr>
              <w:t>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AB2D31" w14:textId="77777777" w:rsidR="008B0FF6" w:rsidRPr="00F518B8" w:rsidRDefault="008B0FF6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y = −3E−06x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168AC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 xml:space="preserve"> + 0.0052x + 0.0618</w:t>
            </w:r>
          </w:p>
        </w:tc>
        <w:tc>
          <w:tcPr>
            <w:tcW w:w="2977" w:type="dxa"/>
          </w:tcPr>
          <w:p w14:paraId="0CF192BC" w14:textId="0D0EB3FE" w:rsidR="008B0FF6" w:rsidRPr="00F518B8" w:rsidRDefault="00145D8B" w:rsidP="00250D1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0.9997</w:t>
            </w:r>
          </w:p>
        </w:tc>
      </w:tr>
    </w:tbl>
    <w:p w14:paraId="12011308" w14:textId="2C3BC4F9" w:rsidR="004C3E29" w:rsidRPr="00D424B9" w:rsidRDefault="002251F1" w:rsidP="00D424B9">
      <w:pPr>
        <w:pStyle w:val="af"/>
        <w:rPr>
          <w:rFonts w:ascii="Times New Roman" w:hAnsi="Times New Roman" w:cs="Times New Roman"/>
        </w:rPr>
      </w:pPr>
      <w:bookmarkStart w:id="0" w:name="_Ref216104557"/>
      <w:bookmarkStart w:id="1" w:name="_Ref216104552"/>
      <w:r w:rsidRPr="002251F1">
        <w:rPr>
          <w:rFonts w:ascii="Times New Roman" w:hAnsi="Times New Roman" w:cs="Times New Roman"/>
          <w:b/>
        </w:rPr>
        <w:t>Supplementary Table</w:t>
      </w:r>
      <w:r w:rsidR="00D424B9" w:rsidRPr="002251F1">
        <w:rPr>
          <w:rFonts w:ascii="Times New Roman" w:hAnsi="Times New Roman" w:cs="Times New Roman"/>
          <w:b/>
        </w:rPr>
        <w:t xml:space="preserve"> </w:t>
      </w:r>
      <w:r w:rsidR="00D424B9" w:rsidRPr="002251F1">
        <w:rPr>
          <w:rFonts w:ascii="Times New Roman" w:hAnsi="Times New Roman" w:cs="Times New Roman"/>
          <w:b/>
        </w:rPr>
        <w:fldChar w:fldCharType="begin"/>
      </w:r>
      <w:r w:rsidR="00D424B9" w:rsidRPr="002251F1">
        <w:rPr>
          <w:rFonts w:ascii="Times New Roman" w:hAnsi="Times New Roman" w:cs="Times New Roman"/>
          <w:b/>
        </w:rPr>
        <w:instrText xml:space="preserve"> SEQ Table_S \* ARABIC </w:instrText>
      </w:r>
      <w:r w:rsidR="00D424B9" w:rsidRPr="002251F1">
        <w:rPr>
          <w:rFonts w:ascii="Times New Roman" w:hAnsi="Times New Roman" w:cs="Times New Roman"/>
          <w:b/>
        </w:rPr>
        <w:fldChar w:fldCharType="separate"/>
      </w:r>
      <w:r w:rsidR="00D424B9" w:rsidRPr="002251F1">
        <w:rPr>
          <w:rFonts w:ascii="Times New Roman" w:hAnsi="Times New Roman" w:cs="Times New Roman"/>
          <w:b/>
          <w:noProof/>
        </w:rPr>
        <w:t>1</w:t>
      </w:r>
      <w:r w:rsidR="00D424B9" w:rsidRPr="002251F1">
        <w:rPr>
          <w:rFonts w:ascii="Times New Roman" w:hAnsi="Times New Roman" w:cs="Times New Roman"/>
          <w:b/>
        </w:rPr>
        <w:fldChar w:fldCharType="end"/>
      </w:r>
      <w:bookmarkEnd w:id="0"/>
      <w:r>
        <w:rPr>
          <w:rFonts w:ascii="Times New Roman" w:hAnsi="Times New Roman" w:cs="Times New Roman"/>
          <w:b/>
        </w:rPr>
        <w:t>.</w:t>
      </w:r>
      <w:bookmarkStart w:id="2" w:name="_GoBack"/>
      <w:bookmarkEnd w:id="2"/>
      <w:r w:rsidR="004C3E29" w:rsidRPr="00D424B9">
        <w:rPr>
          <w:rFonts w:ascii="Times New Roman" w:hAnsi="Times New Roman" w:cs="Times New Roman"/>
        </w:rPr>
        <w:t xml:space="preserve"> The standard-curve equations of ADH, ALDH, AST, ALT, IL-6, IL-10, IL-1β, and TNF-α</w:t>
      </w:r>
      <w:bookmarkEnd w:id="1"/>
    </w:p>
    <w:p w14:paraId="3CDD25EB" w14:textId="77777777" w:rsidR="003C2271" w:rsidRDefault="003C2271"/>
    <w:p w14:paraId="093667F7" w14:textId="40DBAA1D" w:rsidR="004243C6" w:rsidRPr="00382B26" w:rsidRDefault="00382B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B26">
        <w:rPr>
          <w:rFonts w:ascii="Times New Roman" w:hAnsi="Times New Roman" w:cs="Times New Roman" w:hint="eastAsia"/>
          <w:b/>
          <w:bCs/>
          <w:sz w:val="28"/>
          <w:szCs w:val="28"/>
        </w:rPr>
        <w:t>2.</w:t>
      </w:r>
      <w:r w:rsidR="006640F3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D07BAF">
        <w:rPr>
          <w:rFonts w:ascii="Times New Roman" w:hAnsi="Times New Roman" w:cs="Times New Roman" w:hint="eastAsia"/>
          <w:b/>
          <w:bCs/>
          <w:sz w:val="28"/>
          <w:szCs w:val="28"/>
        </w:rPr>
        <w:t>A</w:t>
      </w:r>
      <w:r w:rsidR="003C2271" w:rsidRPr="00382B26">
        <w:rPr>
          <w:rFonts w:ascii="Times New Roman" w:hAnsi="Times New Roman" w:cs="Times New Roman"/>
          <w:b/>
          <w:bCs/>
          <w:sz w:val="28"/>
          <w:szCs w:val="28"/>
        </w:rPr>
        <w:t>nesthesia method and dosage</w:t>
      </w:r>
    </w:p>
    <w:p w14:paraId="2D0D4BF5" w14:textId="574FD619" w:rsidR="009554A4" w:rsidRDefault="009554A4" w:rsidP="009554A4">
      <w:pPr>
        <w:rPr>
          <w:rFonts w:ascii="Times New Roman" w:hAnsi="Times New Roman" w:cs="Times New Roman"/>
          <w:b/>
          <w:bCs/>
        </w:rPr>
      </w:pPr>
      <w:r w:rsidRPr="009554A4">
        <w:rPr>
          <w:rFonts w:ascii="Times New Roman" w:hAnsi="Times New Roman" w:cs="Times New Roman" w:hint="eastAsia"/>
          <w:b/>
          <w:bCs/>
        </w:rPr>
        <w:t>2.1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9554A4">
        <w:rPr>
          <w:rFonts w:ascii="Times New Roman" w:hAnsi="Times New Roman" w:cs="Times New Roman" w:hint="eastAsia"/>
          <w:b/>
          <w:bCs/>
        </w:rPr>
        <w:t>Instrument</w:t>
      </w:r>
    </w:p>
    <w:p w14:paraId="7CB21801" w14:textId="6ADD6F4F" w:rsidR="009554A4" w:rsidRPr="009554A4" w:rsidRDefault="008B7BE0" w:rsidP="006A6A06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Name: </w:t>
      </w:r>
      <w:r w:rsidR="009979C6">
        <w:rPr>
          <w:rFonts w:ascii="Times New Roman" w:hAnsi="Times New Roman" w:cs="Times New Roman" w:hint="eastAsia"/>
        </w:rPr>
        <w:t xml:space="preserve">Vaporizer for isoflurane; Model: R5835; </w:t>
      </w:r>
      <w:r w:rsidR="006A6A06" w:rsidRPr="006A6A06">
        <w:rPr>
          <w:rFonts w:ascii="Times New Roman" w:hAnsi="Times New Roman" w:cs="Times New Roman" w:hint="eastAsia"/>
        </w:rPr>
        <w:t>Purchasing Manufacturer:</w:t>
      </w:r>
      <w:r w:rsidR="006A6A06">
        <w:rPr>
          <w:rFonts w:ascii="Times New Roman" w:hAnsi="Times New Roman" w:cs="Times New Roman" w:hint="eastAsia"/>
        </w:rPr>
        <w:t xml:space="preserve"> RWD Life Science </w:t>
      </w:r>
      <w:proofErr w:type="spellStart"/>
      <w:proofErr w:type="gramStart"/>
      <w:r w:rsidR="006A6A06">
        <w:rPr>
          <w:rFonts w:ascii="Times New Roman" w:hAnsi="Times New Roman" w:cs="Times New Roman" w:hint="eastAsia"/>
        </w:rPr>
        <w:t>Co.,Ltd</w:t>
      </w:r>
      <w:proofErr w:type="spellEnd"/>
      <w:r w:rsidR="006A6A06">
        <w:rPr>
          <w:rFonts w:ascii="Times New Roman" w:hAnsi="Times New Roman" w:cs="Times New Roman" w:hint="eastAsia"/>
        </w:rPr>
        <w:t>.</w:t>
      </w:r>
      <w:proofErr w:type="gramEnd"/>
      <w:r w:rsidR="006A6A06">
        <w:rPr>
          <w:rFonts w:ascii="Times New Roman" w:hAnsi="Times New Roman" w:cs="Times New Roman" w:hint="eastAsia"/>
        </w:rPr>
        <w:t xml:space="preserve"> (Guangdong, China).</w:t>
      </w:r>
    </w:p>
    <w:p w14:paraId="2B5FB471" w14:textId="69E2A64A" w:rsidR="009554A4" w:rsidRDefault="009554A4" w:rsidP="009554A4">
      <w:pPr>
        <w:rPr>
          <w:rFonts w:ascii="Times New Roman" w:hAnsi="Times New Roman" w:cs="Times New Roman"/>
          <w:b/>
          <w:bCs/>
        </w:rPr>
      </w:pPr>
      <w:r w:rsidRPr="009554A4">
        <w:rPr>
          <w:rFonts w:ascii="Times New Roman" w:hAnsi="Times New Roman" w:cs="Times New Roman" w:hint="eastAsia"/>
          <w:b/>
          <w:bCs/>
        </w:rPr>
        <w:t>2.2 Reagent</w:t>
      </w:r>
    </w:p>
    <w:p w14:paraId="6B8A0D7A" w14:textId="4ACDE900" w:rsidR="006A6A06" w:rsidRPr="009554A4" w:rsidRDefault="009979C6" w:rsidP="006A6A06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Name: </w:t>
      </w:r>
      <w:r w:rsidRPr="009979C6">
        <w:rPr>
          <w:rFonts w:ascii="Times New Roman" w:hAnsi="Times New Roman" w:cs="Times New Roman" w:hint="eastAsia"/>
        </w:rPr>
        <w:t>Isoflurane</w:t>
      </w:r>
      <w:r>
        <w:rPr>
          <w:rFonts w:ascii="Times New Roman" w:hAnsi="Times New Roman" w:cs="Times New Roman" w:hint="eastAsia"/>
        </w:rPr>
        <w:t xml:space="preserve">; </w:t>
      </w:r>
      <w:r w:rsidR="006A6A06" w:rsidRPr="006A6A06">
        <w:rPr>
          <w:rFonts w:ascii="Times New Roman" w:hAnsi="Times New Roman" w:cs="Times New Roman" w:hint="eastAsia"/>
        </w:rPr>
        <w:t>Certificate Number of Veterinary Drug GMP Certificate: (2021) Veterinary Drug GMP Certificate No. 03018</w:t>
      </w:r>
      <w:r w:rsidR="006A6A06">
        <w:rPr>
          <w:rFonts w:ascii="Times New Roman" w:hAnsi="Times New Roman" w:cs="Times New Roman" w:hint="eastAsia"/>
        </w:rPr>
        <w:t xml:space="preserve">; </w:t>
      </w:r>
      <w:r w:rsidR="006A6A06" w:rsidRPr="006A6A06">
        <w:rPr>
          <w:rFonts w:ascii="Times New Roman" w:hAnsi="Times New Roman" w:cs="Times New Roman" w:hint="eastAsia"/>
        </w:rPr>
        <w:t>Purchasing Manufacturer: Hebei Jinda Fu Pharmaceutical Co., Ltd. (Hebei, China)</w:t>
      </w:r>
      <w:r w:rsidR="006A6A06">
        <w:rPr>
          <w:rFonts w:ascii="Times New Roman" w:hAnsi="Times New Roman" w:cs="Times New Roman" w:hint="eastAsia"/>
        </w:rPr>
        <w:t>.</w:t>
      </w:r>
    </w:p>
    <w:p w14:paraId="7BD92916" w14:textId="2AC35078" w:rsidR="009554A4" w:rsidRPr="009554A4" w:rsidRDefault="009554A4" w:rsidP="009554A4">
      <w:pPr>
        <w:rPr>
          <w:rFonts w:ascii="Times New Roman" w:hAnsi="Times New Roman" w:cs="Times New Roman"/>
          <w:b/>
          <w:bCs/>
        </w:rPr>
      </w:pPr>
      <w:r w:rsidRPr="009554A4">
        <w:rPr>
          <w:rFonts w:ascii="Times New Roman" w:hAnsi="Times New Roman" w:cs="Times New Roman" w:hint="eastAsia"/>
          <w:b/>
          <w:bCs/>
        </w:rPr>
        <w:t>2.3</w:t>
      </w:r>
      <w:r w:rsidRPr="009554A4">
        <w:rPr>
          <w:rFonts w:ascii="Helvetica" w:hAnsi="Helvetica" w:cs="Helvetica"/>
          <w:color w:val="606468"/>
          <w:shd w:val="clear" w:color="auto" w:fill="F7F7F8"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M</w:t>
      </w:r>
      <w:r w:rsidRPr="009554A4">
        <w:rPr>
          <w:rFonts w:ascii="Times New Roman" w:hAnsi="Times New Roman" w:cs="Times New Roman"/>
          <w:b/>
          <w:bCs/>
        </w:rPr>
        <w:t>ethod</w:t>
      </w:r>
    </w:p>
    <w:p w14:paraId="3115C902" w14:textId="3BEF7513" w:rsidR="00902358" w:rsidRPr="004243C6" w:rsidRDefault="00606F4A" w:rsidP="009554A4">
      <w:pPr>
        <w:ind w:firstLineChars="200" w:firstLine="420"/>
        <w:rPr>
          <w:rFonts w:ascii="Times New Roman" w:hAnsi="Times New Roman" w:cs="Times New Roman"/>
        </w:rPr>
      </w:pPr>
      <w:r w:rsidRPr="00606F4A">
        <w:rPr>
          <w:rFonts w:ascii="Times New Roman" w:hAnsi="Times New Roman" w:cs="Times New Roman"/>
        </w:rPr>
        <w:t>After removing the mice's whiskers</w:t>
      </w:r>
      <w:r w:rsidRPr="00606F4A">
        <w:rPr>
          <w:rFonts w:ascii="Times New Roman" w:hAnsi="Times New Roman" w:cs="Times New Roman" w:hint="eastAsia"/>
        </w:rPr>
        <w:t>, they were placed in the anesthesia induction box. The isoflurane concentration was set at 3%</w:t>
      </w:r>
      <w:r>
        <w:rPr>
          <w:rFonts w:ascii="Times New Roman" w:hAnsi="Times New Roman" w:cs="Times New Roman" w:hint="eastAsia"/>
        </w:rPr>
        <w:t>-</w:t>
      </w:r>
      <w:r w:rsidRPr="00606F4A">
        <w:rPr>
          <w:rFonts w:ascii="Times New Roman" w:hAnsi="Times New Roman" w:cs="Times New Roman" w:hint="eastAsia"/>
        </w:rPr>
        <w:t>5%, and the oxygen flow rate was about 1 L/min. Once the righting reflex of the mice disappeared, they were transferred to the operating table. A mask was used to cover the nasal part, and the isoflurane concentration was reduced to 1%</w:t>
      </w:r>
      <w:r>
        <w:rPr>
          <w:rFonts w:ascii="Times New Roman" w:hAnsi="Times New Roman" w:cs="Times New Roman" w:hint="eastAsia"/>
        </w:rPr>
        <w:t>-</w:t>
      </w:r>
      <w:r w:rsidRPr="00606F4A">
        <w:rPr>
          <w:rFonts w:ascii="Times New Roman" w:hAnsi="Times New Roman" w:cs="Times New Roman" w:hint="eastAsia"/>
        </w:rPr>
        <w:t>1.5%, and the oxygen flow rate was lowered to 0.2</w:t>
      </w:r>
      <w:r>
        <w:rPr>
          <w:rFonts w:ascii="Times New Roman" w:hAnsi="Times New Roman" w:cs="Times New Roman" w:hint="eastAsia"/>
        </w:rPr>
        <w:t>-</w:t>
      </w:r>
      <w:r w:rsidRPr="00606F4A">
        <w:rPr>
          <w:rFonts w:ascii="Times New Roman" w:hAnsi="Times New Roman" w:cs="Times New Roman" w:hint="eastAsia"/>
        </w:rPr>
        <w:t>0.4 L/min to maintain the anesthesia state. During the blood-collection process, attention was paid to observing the breathing and muscle relaxation of the mice to avoid anesthesia being too deep, which might lead to the death of the mice.</w:t>
      </w:r>
    </w:p>
    <w:sectPr w:rsidR="00902358" w:rsidRPr="00424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AB5A9" w14:textId="77777777" w:rsidR="006C3952" w:rsidRDefault="006C3952" w:rsidP="004E6CB9">
      <w:r>
        <w:separator/>
      </w:r>
    </w:p>
  </w:endnote>
  <w:endnote w:type="continuationSeparator" w:id="0">
    <w:p w14:paraId="4A50129A" w14:textId="77777777" w:rsidR="006C3952" w:rsidRDefault="006C3952" w:rsidP="004E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C7B14" w14:textId="77777777" w:rsidR="006C3952" w:rsidRDefault="006C3952" w:rsidP="004E6CB9">
      <w:r>
        <w:separator/>
      </w:r>
    </w:p>
  </w:footnote>
  <w:footnote w:type="continuationSeparator" w:id="0">
    <w:p w14:paraId="24BB5F67" w14:textId="77777777" w:rsidR="006C3952" w:rsidRDefault="006C3952" w:rsidP="004E6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zNTa1NLawNDQxNDVT0lEKTi0uzszPAykwNKwFAKR1nfYtAAAA"/>
  </w:docVars>
  <w:rsids>
    <w:rsidRoot w:val="00A247A0"/>
    <w:rsid w:val="00010E83"/>
    <w:rsid w:val="000237ED"/>
    <w:rsid w:val="00034F08"/>
    <w:rsid w:val="00082214"/>
    <w:rsid w:val="00085EEF"/>
    <w:rsid w:val="001052A5"/>
    <w:rsid w:val="00145D8B"/>
    <w:rsid w:val="002251F1"/>
    <w:rsid w:val="00230892"/>
    <w:rsid w:val="0023432B"/>
    <w:rsid w:val="00265277"/>
    <w:rsid w:val="0028295C"/>
    <w:rsid w:val="00283EF1"/>
    <w:rsid w:val="002B772F"/>
    <w:rsid w:val="0030157E"/>
    <w:rsid w:val="0030731C"/>
    <w:rsid w:val="00382B26"/>
    <w:rsid w:val="00383AD7"/>
    <w:rsid w:val="003C2271"/>
    <w:rsid w:val="003F5E1E"/>
    <w:rsid w:val="004168AC"/>
    <w:rsid w:val="004243C6"/>
    <w:rsid w:val="004C3E29"/>
    <w:rsid w:val="004E6CB9"/>
    <w:rsid w:val="00511193"/>
    <w:rsid w:val="0052682A"/>
    <w:rsid w:val="005E4D9E"/>
    <w:rsid w:val="00606F4A"/>
    <w:rsid w:val="006640F3"/>
    <w:rsid w:val="006A6A06"/>
    <w:rsid w:val="006C3952"/>
    <w:rsid w:val="006D0514"/>
    <w:rsid w:val="00705102"/>
    <w:rsid w:val="007435B5"/>
    <w:rsid w:val="007761D7"/>
    <w:rsid w:val="007B1293"/>
    <w:rsid w:val="00832D2B"/>
    <w:rsid w:val="00835844"/>
    <w:rsid w:val="008A3E76"/>
    <w:rsid w:val="008B0FF6"/>
    <w:rsid w:val="008B7BE0"/>
    <w:rsid w:val="008C18F9"/>
    <w:rsid w:val="008F6350"/>
    <w:rsid w:val="00902358"/>
    <w:rsid w:val="009554A4"/>
    <w:rsid w:val="009979C6"/>
    <w:rsid w:val="00A247A0"/>
    <w:rsid w:val="00B06139"/>
    <w:rsid w:val="00C21476"/>
    <w:rsid w:val="00CA3BE3"/>
    <w:rsid w:val="00CA7486"/>
    <w:rsid w:val="00CE49B6"/>
    <w:rsid w:val="00D07BAF"/>
    <w:rsid w:val="00D424B9"/>
    <w:rsid w:val="00D803D6"/>
    <w:rsid w:val="00DA567C"/>
    <w:rsid w:val="00E84542"/>
    <w:rsid w:val="00F141E9"/>
    <w:rsid w:val="00F75E5A"/>
    <w:rsid w:val="00F864C6"/>
    <w:rsid w:val="00F9640A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C6BAC"/>
  <w15:chartTrackingRefBased/>
  <w15:docId w15:val="{77ABA2B6-ABC8-4D6F-B29C-0EACF0ED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2A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7A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7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7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7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C21476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000000" w:themeColor="text1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A24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7A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4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7A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247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A2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247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A24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247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A247A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247A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247A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24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A247A0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A247A0"/>
    <w:rPr>
      <w:b/>
      <w:bCs/>
      <w:smallCaps/>
      <w:color w:val="2F5496" w:themeColor="accent1" w:themeShade="BF"/>
      <w:spacing w:val="5"/>
    </w:rPr>
  </w:style>
  <w:style w:type="table" w:customStyle="1" w:styleId="11">
    <w:name w:val="网格型1"/>
    <w:basedOn w:val="a1"/>
    <w:uiPriority w:val="39"/>
    <w:rsid w:val="004C3E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4C3E29"/>
    <w:rPr>
      <w:rFonts w:asciiTheme="majorHAnsi" w:eastAsia="黑体" w:hAnsiTheme="majorHAnsi" w:cstheme="majorBidi"/>
      <w:sz w:val="20"/>
      <w:szCs w:val="20"/>
    </w:rPr>
  </w:style>
  <w:style w:type="character" w:styleId="af0">
    <w:name w:val="Placeholder Text"/>
    <w:basedOn w:val="a0"/>
    <w:uiPriority w:val="99"/>
    <w:semiHidden/>
    <w:rsid w:val="004168AC"/>
    <w:rPr>
      <w:color w:val="666666"/>
    </w:rPr>
  </w:style>
  <w:style w:type="paragraph" w:styleId="af1">
    <w:name w:val="header"/>
    <w:basedOn w:val="a"/>
    <w:link w:val="af2"/>
    <w:uiPriority w:val="99"/>
    <w:unhideWhenUsed/>
    <w:rsid w:val="004E6C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4E6CB9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4E6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4E6C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1EF7B-7CAC-4506-B778-4533E261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yuxing xu</dc:creator>
  <cp:keywords/>
  <dc:description/>
  <cp:lastModifiedBy>Nicole</cp:lastModifiedBy>
  <cp:revision>17</cp:revision>
  <dcterms:created xsi:type="dcterms:W3CDTF">2025-12-30T12:15:00Z</dcterms:created>
  <dcterms:modified xsi:type="dcterms:W3CDTF">2026-05-13T01:56:00Z</dcterms:modified>
</cp:coreProperties>
</file>